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0D63" w14:textId="77777777" w:rsidR="001636CB" w:rsidRPr="000F6982" w:rsidRDefault="00000000" w:rsidP="000F6982">
      <w:pPr>
        <w:spacing w:before="157" w:after="157" w:line="270" w:lineRule="auto"/>
        <w:jc w:val="right"/>
        <w:rPr>
          <w:color w:val="156082" w:themeColor="accent1"/>
        </w:rPr>
      </w:pPr>
      <w:bookmarkStart w:id="0" w:name="когда_приземлишься_когда_упадёшь"/>
      <w:r w:rsidRPr="000F6982">
        <w:rPr>
          <w:rFonts w:ascii="inter" w:eastAsia="inter" w:hAnsi="inter" w:cs="inter"/>
          <w:b/>
          <w:color w:val="156082" w:themeColor="accent1"/>
          <w:sz w:val="39"/>
        </w:rPr>
        <w:t>Когда приземлишься, когда упадёшь</w:t>
      </w:r>
      <w:bookmarkEnd w:id="0"/>
    </w:p>
    <w:p w14:paraId="0A7F703A" w14:textId="77777777" w:rsidR="001636CB" w:rsidRPr="000F6982" w:rsidRDefault="00000000" w:rsidP="000F6982">
      <w:pPr>
        <w:spacing w:after="210" w:line="360" w:lineRule="auto"/>
        <w:jc w:val="right"/>
        <w:rPr>
          <w:color w:val="156082" w:themeColor="accent1"/>
        </w:rPr>
      </w:pPr>
      <w:r w:rsidRPr="000F6982">
        <w:rPr>
          <w:rFonts w:ascii="inter" w:eastAsia="inter" w:hAnsi="inter" w:cs="inter"/>
          <w:color w:val="156082" w:themeColor="accent1"/>
        </w:rPr>
        <w:t>И растаешь, как снег, которого нет на карте</w:t>
      </w:r>
      <w:r w:rsidRPr="000F6982">
        <w:rPr>
          <w:rFonts w:ascii="inter" w:eastAsia="inter" w:hAnsi="inter" w:cs="inter"/>
          <w:color w:val="156082" w:themeColor="accent1"/>
        </w:rPr>
        <w:br/>
        <w:t>Когда осознаешь, услышишь, поймёшь</w:t>
      </w:r>
      <w:r w:rsidRPr="000F6982">
        <w:rPr>
          <w:rFonts w:ascii="inter" w:eastAsia="inter" w:hAnsi="inter" w:cs="inter"/>
          <w:color w:val="156082" w:themeColor="accent1"/>
        </w:rPr>
        <w:br/>
        <w:t>Что нет совершенных жизненных тактик</w:t>
      </w:r>
    </w:p>
    <w:p w14:paraId="56010BB4" w14:textId="77777777" w:rsidR="001636CB" w:rsidRPr="000F6982" w:rsidRDefault="00000000" w:rsidP="000F6982">
      <w:pPr>
        <w:spacing w:after="210" w:line="360" w:lineRule="auto"/>
        <w:jc w:val="right"/>
        <w:rPr>
          <w:color w:val="156082" w:themeColor="accent1"/>
        </w:rPr>
      </w:pPr>
      <w:r w:rsidRPr="000F6982">
        <w:rPr>
          <w:rFonts w:ascii="inter" w:eastAsia="inter" w:hAnsi="inter" w:cs="inter"/>
          <w:color w:val="156082" w:themeColor="accent1"/>
        </w:rPr>
        <w:t>Найди, это строки принадлежат кому-то, кто жил до 1990 года или позже?</w:t>
      </w:r>
    </w:p>
    <w:p w14:paraId="012ADFCC" w14:textId="21D898AF" w:rsidR="001636CB" w:rsidRPr="000F6982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Эти строки принадлежат современному исполнителю, который живет после 1990 года.</w:t>
      </w:r>
      <w:bookmarkStart w:id="1" w:name="fnref1"/>
      <w:bookmarkStart w:id="2" w:name="fnref2"/>
      <w:bookmarkEnd w:id="1"/>
      <w:bookmarkEnd w:id="2"/>
      <w:r w:rsidR="000F6982" w:rsidRPr="000F6982">
        <w:t xml:space="preserve"> </w:t>
      </w:r>
    </w:p>
    <w:p w14:paraId="64D83BB2" w14:textId="77777777" w:rsidR="001636CB" w:rsidRDefault="00000000">
      <w:pPr>
        <w:spacing w:before="315" w:after="105" w:line="360" w:lineRule="auto"/>
        <w:ind w:left="-30"/>
      </w:pPr>
      <w:bookmarkStart w:id="3" w:name="авторство_песни"/>
      <w:r>
        <w:rPr>
          <w:rFonts w:ascii="inter" w:eastAsia="inter" w:hAnsi="inter" w:cs="inter"/>
          <w:b/>
          <w:color w:val="000000"/>
          <w:sz w:val="24"/>
        </w:rPr>
        <w:t>Авторство песни</w:t>
      </w:r>
      <w:bookmarkEnd w:id="3"/>
    </w:p>
    <w:p w14:paraId="56770A68" w14:textId="33B6CE82" w:rsidR="001636CB" w:rsidRPr="000F6982" w:rsidRDefault="00000000">
      <w:pPr>
        <w:spacing w:after="210" w:line="360" w:lineRule="auto"/>
        <w:rPr>
          <w:lang w:val="en-US"/>
        </w:rPr>
      </w:pPr>
      <w:r>
        <w:rPr>
          <w:rFonts w:ascii="inter" w:eastAsia="inter" w:hAnsi="inter" w:cs="inter"/>
          <w:color w:val="000000"/>
        </w:rPr>
        <w:t>Строки "Когда приземлишься, когда упадёшь / И растаешь, как снег, которого нет на карте / Когда осознаешь, услышишь, поймёшь / Что нет совершенных жизненных тактик" входят в песню "Одиссея" исполнителя или группы под названием "ниоткуда с любовью".</w:t>
      </w:r>
      <w:bookmarkStart w:id="4" w:name="fnref2_1"/>
      <w:bookmarkStart w:id="5" w:name="fnref1_1"/>
      <w:bookmarkEnd w:id="4"/>
      <w:bookmarkEnd w:id="5"/>
      <w:r w:rsidR="000F6982" w:rsidRPr="000F6982">
        <w:rPr>
          <w:lang w:val="en-US"/>
        </w:rPr>
        <w:t xml:space="preserve"> </w:t>
      </w:r>
    </w:p>
    <w:p w14:paraId="2FD72EEB" w14:textId="77777777" w:rsidR="001636CB" w:rsidRDefault="00000000">
      <w:pPr>
        <w:spacing w:before="315" w:after="105" w:line="360" w:lineRule="auto"/>
        <w:ind w:left="-30"/>
      </w:pPr>
      <w:bookmarkStart w:id="6" w:name="период_создания"/>
      <w:r>
        <w:rPr>
          <w:rFonts w:ascii="inter" w:eastAsia="inter" w:hAnsi="inter" w:cs="inter"/>
          <w:b/>
          <w:color w:val="000000"/>
          <w:sz w:val="24"/>
        </w:rPr>
        <w:t>Период создания</w:t>
      </w:r>
      <w:bookmarkEnd w:id="6"/>
    </w:p>
    <w:p w14:paraId="6D2FBFDD" w14:textId="5EFA8847" w:rsidR="001636CB" w:rsidRPr="000F6982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Судя по доступным данным, это современная композиция, созданная значительно позже 1990 года. Песня размещена на современных музыкальных платформах и исполняется современными артистами, что подтверждает ее недавнее происхождение.</w:t>
      </w:r>
      <w:bookmarkStart w:id="7" w:name="fnref3"/>
      <w:bookmarkStart w:id="8" w:name="fnref1_2"/>
      <w:bookmarkStart w:id="9" w:name="fnref2_2"/>
      <w:bookmarkEnd w:id="7"/>
      <w:bookmarkEnd w:id="8"/>
      <w:bookmarkEnd w:id="9"/>
      <w:r w:rsidR="000F6982" w:rsidRPr="000F6982">
        <w:t xml:space="preserve"> </w:t>
      </w:r>
    </w:p>
    <w:p w14:paraId="5BE080F6" w14:textId="4109FEB2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Важно отметить, что название "ниоткуда с любовью" отсылает к знаменитому стихотворению Иосифа Бродского (1940-1996), но сами приведенные строки не являются произведением Бродского. Это современная песня, использующая бродскую аллюзию в своем названии.</w:t>
      </w:r>
      <w:bookmarkStart w:id="10" w:name="fnref4"/>
      <w:bookmarkStart w:id="11" w:name="fnref5"/>
      <w:bookmarkEnd w:id="10"/>
      <w:bookmarkEnd w:id="11"/>
      <w:r w:rsidR="000F6982">
        <w:rPr>
          <w:rFonts w:ascii="inter" w:eastAsia="inter" w:hAnsi="inter" w:cs="inter"/>
          <w:color w:val="000000"/>
        </w:rPr>
        <w:t xml:space="preserve"> </w:t>
      </w:r>
      <w:r>
        <w:rPr>
          <w:rFonts w:ascii="inter" w:eastAsia="inter" w:hAnsi="inter" w:cs="inter"/>
          <w:color w:val="000000"/>
        </w:rPr>
        <w:br/>
      </w:r>
    </w:p>
    <w:p w14:paraId="4EC04AFD" w14:textId="77777777" w:rsidR="001636CB" w:rsidRDefault="00000000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14:paraId="42099BC9" w14:textId="77777777" w:rsidR="001636CB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5ED74DE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5AA39A0" w14:textId="77777777" w:rsidR="001636CB" w:rsidRPr="000F6982" w:rsidRDefault="00000000" w:rsidP="000F6982">
      <w:pPr>
        <w:spacing w:before="157" w:after="157" w:line="270" w:lineRule="auto"/>
        <w:jc w:val="right"/>
        <w:rPr>
          <w:color w:val="156082" w:themeColor="accent1"/>
        </w:rPr>
      </w:pPr>
      <w:bookmarkStart w:id="12" w:name="ниоткуда_с_любовью_а_о_чем_его_ст_748923"/>
      <w:r w:rsidRPr="000F6982">
        <w:rPr>
          <w:rFonts w:ascii="inter" w:eastAsia="inter" w:hAnsi="inter" w:cs="inter"/>
          <w:b/>
          <w:color w:val="156082" w:themeColor="accent1"/>
          <w:sz w:val="39"/>
        </w:rPr>
        <w:t xml:space="preserve"> А о чем его стихотворение? Перескажи образно</w:t>
      </w:r>
      <w:bookmarkEnd w:id="12"/>
    </w:p>
    <w:p w14:paraId="6E716D2A" w14:textId="2527C9DF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Это стихотворение о </w:t>
      </w:r>
      <w:r>
        <w:rPr>
          <w:rFonts w:ascii="inter" w:eastAsia="inter" w:hAnsi="inter" w:cs="inter"/>
          <w:b/>
          <w:color w:val="000000"/>
        </w:rPr>
        <w:t>тотальном, космическом одиночестве эмигранта</w:t>
      </w:r>
      <w:r>
        <w:rPr>
          <w:rFonts w:ascii="inter" w:eastAsia="inter" w:hAnsi="inter" w:cs="inter"/>
          <w:color w:val="000000"/>
        </w:rPr>
        <w:t>, где единственной связью с реальностью остается почти безумная физическая память о прошлой любви.</w:t>
      </w:r>
      <w:bookmarkStart w:id="13" w:name="fnref59"/>
      <w:bookmarkStart w:id="14" w:name="fnref60"/>
      <w:bookmarkEnd w:id="13"/>
      <w:bookmarkEnd w:id="14"/>
      <w:r w:rsidR="000F6982">
        <w:t xml:space="preserve"> </w:t>
      </w:r>
    </w:p>
    <w:p w14:paraId="1075CD63" w14:textId="73B26220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Представьте человека, которого выбросило не просто в другую страну, а в «ниоткуда» — в точку, где время и пространство сломались (отсюда дата «надцатого мартобря»).</w:t>
      </w:r>
      <w:bookmarkStart w:id="15" w:name="fnref61"/>
      <w:bookmarkStart w:id="16" w:name="fnref60_1"/>
      <w:bookmarkEnd w:id="15"/>
      <w:bookmarkEnd w:id="16"/>
      <w:r w:rsidR="000F6982">
        <w:t xml:space="preserve"> </w:t>
      </w:r>
    </w:p>
    <w:p w14:paraId="1254FC73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Вот ключевые образы, через которые можно понять суть стихотворения:</w:t>
      </w:r>
    </w:p>
    <w:p w14:paraId="61658511" w14:textId="77777777" w:rsidR="001636CB" w:rsidRDefault="00000000">
      <w:pPr>
        <w:spacing w:before="315" w:after="105" w:line="360" w:lineRule="auto"/>
        <w:ind w:left="-30"/>
      </w:pPr>
      <w:bookmarkStart w:id="17" w:name="bm_1_адрес_наоборот"/>
      <w:r>
        <w:rPr>
          <w:rFonts w:ascii="inter" w:eastAsia="inter" w:hAnsi="inter" w:cs="inter"/>
          <w:b/>
          <w:color w:val="000000"/>
          <w:sz w:val="24"/>
        </w:rPr>
        <w:lastRenderedPageBreak/>
        <w:t>1. Адрес наоборот</w:t>
      </w:r>
      <w:bookmarkEnd w:id="17"/>
    </w:p>
    <w:p w14:paraId="0EAECD59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Обычно письма заканчивают словами «с любовью» и датой. Бродский ставит это в начало, но сразу стирает координаты.</w:t>
      </w:r>
    </w:p>
    <w:p w14:paraId="63087F96" w14:textId="45E032FE" w:rsidR="001636CB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Где он?</w:t>
      </w:r>
      <w:r>
        <w:rPr>
          <w:rFonts w:ascii="inter" w:eastAsia="inter" w:hAnsi="inter" w:cs="inter"/>
          <w:color w:val="000000"/>
        </w:rPr>
        <w:t xml:space="preserve"> На «одном из пяти континентов, держащемся на ковбоях» (Америка), в городке, заваленном снегом «по ручку двери». Это тупик мира, «самое дно».</w:t>
      </w:r>
      <w:bookmarkStart w:id="18" w:name="fnref62"/>
      <w:bookmarkStart w:id="19" w:name="fnref59_1"/>
      <w:bookmarkEnd w:id="18"/>
      <w:bookmarkEnd w:id="19"/>
      <w:r w:rsidR="000F6982">
        <w:t xml:space="preserve"> </w:t>
      </w:r>
    </w:p>
    <w:p w14:paraId="5813766E" w14:textId="3D5F95A3" w:rsidR="001636CB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Когда это?</w:t>
      </w:r>
      <w:r>
        <w:rPr>
          <w:rFonts w:ascii="inter" w:eastAsia="inter" w:hAnsi="inter" w:cs="inter"/>
          <w:color w:val="000000"/>
        </w:rPr>
        <w:t xml:space="preserve"> «Надцатого мартобря» — в несуществующем времени, как в «Записках сумасшедшего» Гоголя. Время для него остановилось или потеряло смысл.</w:t>
      </w:r>
      <w:bookmarkStart w:id="20" w:name="fnref60_2"/>
      <w:bookmarkEnd w:id="20"/>
      <w:r w:rsidR="000F6982">
        <w:t xml:space="preserve"> </w:t>
      </w:r>
    </w:p>
    <w:p w14:paraId="7DB34B19" w14:textId="77777777" w:rsidR="001636CB" w:rsidRDefault="00000000">
      <w:pPr>
        <w:spacing w:before="315" w:after="105" w:line="360" w:lineRule="auto"/>
        <w:ind w:left="-30"/>
      </w:pPr>
      <w:bookmarkStart w:id="21" w:name="bm_2_любовь_как_проклятие_и_причи_754879"/>
      <w:r>
        <w:rPr>
          <w:rFonts w:ascii="inter" w:eastAsia="inter" w:hAnsi="inter" w:cs="inter"/>
          <w:b/>
          <w:color w:val="000000"/>
          <w:sz w:val="24"/>
        </w:rPr>
        <w:t>2. Любовь как проклятие и причина ссылки</w:t>
      </w:r>
      <w:bookmarkEnd w:id="21"/>
    </w:p>
    <w:p w14:paraId="625508EC" w14:textId="17DD3D7C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Самый сильный момент — признание в любви, которое звучит как богохульство. Герой говорит, что любил адресата «больше, чем ангелов и самого» (Бога).</w:t>
      </w:r>
      <w:r>
        <w:rPr>
          <w:rFonts w:ascii="inter" w:eastAsia="inter" w:hAnsi="inter" w:cs="inter"/>
          <w:color w:val="000000"/>
        </w:rPr>
        <w:br/>
        <w:t>Именно за это идолопоклонство он наказан: теперь он «дальше от тебя, чем от них обоих». Он выброшен из рая (от Бога) и отлучен от любимой — он в абсолютной пустоте.</w:t>
      </w:r>
      <w:bookmarkStart w:id="22" w:name="fnref61_1"/>
      <w:bookmarkStart w:id="23" w:name="fnref60_3"/>
      <w:bookmarkEnd w:id="22"/>
      <w:bookmarkEnd w:id="23"/>
      <w:r w:rsidR="000F6982">
        <w:t xml:space="preserve"> </w:t>
      </w:r>
    </w:p>
    <w:p w14:paraId="734435E6" w14:textId="77777777" w:rsidR="001636CB" w:rsidRDefault="00000000">
      <w:pPr>
        <w:spacing w:before="315" w:after="105" w:line="360" w:lineRule="auto"/>
        <w:ind w:left="-30"/>
      </w:pPr>
      <w:bookmarkStart w:id="24" w:name="bm_3_безумное_зеркало"/>
      <w:r>
        <w:rPr>
          <w:rFonts w:ascii="inter" w:eastAsia="inter" w:hAnsi="inter" w:cs="inter"/>
          <w:b/>
          <w:color w:val="000000"/>
          <w:sz w:val="24"/>
        </w:rPr>
        <w:t>3. «Безумное зеркало»</w:t>
      </w:r>
      <w:bookmarkEnd w:id="24"/>
    </w:p>
    <w:p w14:paraId="1AD4B58A" w14:textId="32AE1E2D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Финал стихотворения страшный и очень физиологичный. Герой ночью «взбивает подушку мычащим „ты“». Он уже не может говорить, он только мычит от боли. Его тело помнит любимую лучше, чем память («черт лица... не вспомнить»).</w:t>
      </w:r>
      <w:r>
        <w:rPr>
          <w:rFonts w:ascii="inter" w:eastAsia="inter" w:hAnsi="inter" w:cs="inter"/>
          <w:color w:val="000000"/>
        </w:rPr>
        <w:br/>
        <w:t xml:space="preserve">Он превращается в </w:t>
      </w:r>
      <w:r>
        <w:rPr>
          <w:rFonts w:ascii="inter" w:eastAsia="inter" w:hAnsi="inter" w:cs="inter"/>
          <w:b/>
          <w:color w:val="000000"/>
        </w:rPr>
        <w:t>«безумное зеркало»</w:t>
      </w:r>
      <w:r>
        <w:rPr>
          <w:rFonts w:ascii="inter" w:eastAsia="inter" w:hAnsi="inter" w:cs="inter"/>
          <w:color w:val="000000"/>
        </w:rPr>
        <w:t>: в темноте, извиваясь на простыне, он всем своим телом пытается повторить, скопировать черты её тела, чтобы хоть на секунду воскресить её рядом.</w:t>
      </w:r>
      <w:bookmarkStart w:id="25" w:name="fnref63"/>
      <w:bookmarkStart w:id="26" w:name="fnref62_1"/>
      <w:bookmarkEnd w:id="25"/>
      <w:bookmarkEnd w:id="26"/>
      <w:r w:rsidR="000F6982">
        <w:t xml:space="preserve"> </w:t>
      </w:r>
    </w:p>
    <w:p w14:paraId="6D4521B5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Итог:</w:t>
      </w:r>
      <w:r>
        <w:rPr>
          <w:rFonts w:ascii="inter" w:eastAsia="inter" w:hAnsi="inter" w:cs="inter"/>
          <w:color w:val="000000"/>
        </w:rPr>
        <w:t xml:space="preserve"> Это крик человека, который потерял всё — родину, язык, лицо любимой — и пытается удержать реальность через животную, телесную память, находясь в ледяном вакууме чужого мира.</w:t>
      </w:r>
      <w:r>
        <w:rPr>
          <w:rFonts w:ascii="inter" w:eastAsia="inter" w:hAnsi="inter" w:cs="inter"/>
          <w:color w:val="000000"/>
        </w:rPr>
        <w:br/>
      </w:r>
    </w:p>
    <w:p w14:paraId="102B0DE6" w14:textId="77777777" w:rsidR="001636CB" w:rsidRDefault="00000000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14:paraId="5EC0EED2" w14:textId="77777777" w:rsidR="001636CB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15DB5A3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A96C5F5" w14:textId="77777777" w:rsidR="001636CB" w:rsidRPr="000F6982" w:rsidRDefault="00000000" w:rsidP="000F6982">
      <w:pPr>
        <w:spacing w:before="157" w:after="157" w:line="270" w:lineRule="auto"/>
        <w:jc w:val="right"/>
        <w:rPr>
          <w:color w:val="156082" w:themeColor="accent1"/>
        </w:rPr>
      </w:pPr>
      <w:bookmarkStart w:id="27" w:name="найди_первоисточник_слова_одиссея"/>
      <w:r w:rsidRPr="000F6982">
        <w:rPr>
          <w:rFonts w:ascii="inter" w:eastAsia="inter" w:hAnsi="inter" w:cs="inter"/>
          <w:b/>
          <w:color w:val="156082" w:themeColor="accent1"/>
          <w:sz w:val="39"/>
        </w:rPr>
        <w:t>Найди первоисточник слова Одиссея</w:t>
      </w:r>
      <w:bookmarkEnd w:id="27"/>
    </w:p>
    <w:p w14:paraId="75350F68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Первоисточник слова «Одиссея» — это имя древнегреческого героя </w:t>
      </w:r>
      <w:r>
        <w:rPr>
          <w:rFonts w:ascii="inter" w:eastAsia="inter" w:hAnsi="inter" w:cs="inter"/>
          <w:b/>
          <w:color w:val="000000"/>
        </w:rPr>
        <w:t>Одиссея</w:t>
      </w:r>
      <w:r>
        <w:rPr>
          <w:rFonts w:ascii="inter" w:eastAsia="inter" w:hAnsi="inter" w:cs="inter"/>
          <w:color w:val="000000"/>
        </w:rPr>
        <w:t xml:space="preserve"> (др.-греч. Ὀδυσσεύς) и название поэмы </w:t>
      </w:r>
      <w:r>
        <w:rPr>
          <w:rFonts w:ascii="inter" w:eastAsia="inter" w:hAnsi="inter" w:cs="inter"/>
          <w:b/>
          <w:color w:val="000000"/>
        </w:rPr>
        <w:t>Гомера</w:t>
      </w:r>
      <w:r>
        <w:rPr>
          <w:rFonts w:ascii="inter" w:eastAsia="inter" w:hAnsi="inter" w:cs="inter"/>
          <w:color w:val="000000"/>
        </w:rPr>
        <w:t xml:space="preserve"> «Одиссея», рассказывающей о его долгих странствиях.</w:t>
      </w:r>
    </w:p>
    <w:p w14:paraId="0F9D0CF5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lastRenderedPageBreak/>
        <w:t>Однако в контексте вашего запроса — связи с песней или стихотворением «Ниоткуда с любовью» — работают два слоя значений:</w:t>
      </w:r>
    </w:p>
    <w:p w14:paraId="1706D65E" w14:textId="2B1020E6" w:rsidR="001636CB" w:rsidRDefault="00000000">
      <w:pPr>
        <w:numPr>
          <w:ilvl w:val="0"/>
          <w:numId w:val="2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Литературная аллюзия Бродского</w:t>
      </w:r>
      <w:r>
        <w:rPr>
          <w:rFonts w:ascii="inter" w:eastAsia="inter" w:hAnsi="inter" w:cs="inter"/>
          <w:color w:val="000000"/>
        </w:rPr>
        <w:br/>
        <w:t>Иосиф Бродский, автор стихотворения «Ниоткуда с любовью» (1975–1976), часто использовал образ Одиссея как архетип вечного скитальца и изгнанника. Для Бродского Одиссей — это символ человека, который пытается вернуться домой (или просто скитается вдали от дома), но пространство и время («надцатого мартобря») делают это возвращение невозможным.</w:t>
      </w:r>
      <w:bookmarkStart w:id="28" w:name="fnref69"/>
      <w:bookmarkStart w:id="29" w:name="fnref70"/>
      <w:bookmarkEnd w:id="28"/>
      <w:bookmarkEnd w:id="29"/>
      <w:r w:rsidR="000F6982">
        <w:t xml:space="preserve"> </w:t>
      </w:r>
    </w:p>
    <w:p w14:paraId="7C5A92EF" w14:textId="17EC2941" w:rsidR="001636CB" w:rsidRDefault="00000000">
      <w:pPr>
        <w:numPr>
          <w:ilvl w:val="1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В цикле «Часть речи», куда входит это стихотворение, есть отдельное стихотворение «Одиссей Телемаку», что подтверждает важность этого античного образа для поэта в период эмиграции.</w:t>
      </w:r>
      <w:bookmarkStart w:id="30" w:name="fnref69_1"/>
      <w:bookmarkEnd w:id="30"/>
      <w:r w:rsidR="000F6982">
        <w:t xml:space="preserve"> </w:t>
      </w:r>
    </w:p>
    <w:p w14:paraId="39C3E345" w14:textId="13EFB3A6" w:rsidR="001636CB" w:rsidRDefault="00000000">
      <w:pPr>
        <w:numPr>
          <w:ilvl w:val="0"/>
          <w:numId w:val="2"/>
        </w:num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Название песни</w:t>
      </w:r>
      <w:r>
        <w:rPr>
          <w:rFonts w:ascii="inter" w:eastAsia="inter" w:hAnsi="inter" w:cs="inter"/>
          <w:color w:val="000000"/>
        </w:rPr>
        <w:br/>
        <w:t xml:space="preserve">Группа или исполнитель, использующий название «Ниоткуда с любовью» (или «Одиссея»), играет на этом классическом образе. В песне «Одиссея» (упомянутой вами ранее) слово используется как метафора </w:t>
      </w:r>
      <w:r>
        <w:rPr>
          <w:rFonts w:ascii="inter" w:eastAsia="inter" w:hAnsi="inter" w:cs="inter"/>
          <w:b/>
          <w:color w:val="000000"/>
        </w:rPr>
        <w:t>долгого, запутанного жизненного пути без карты</w:t>
      </w:r>
      <w:r>
        <w:rPr>
          <w:rFonts w:ascii="inter" w:eastAsia="inter" w:hAnsi="inter" w:cs="inter"/>
          <w:color w:val="000000"/>
        </w:rPr>
        <w:t>, где «нет совершенных тактик». Это современное переосмысление мифа: жизнь как блуждание, где человек должен «приземлиться» и «осознать» себя.</w:t>
      </w:r>
      <w:bookmarkStart w:id="31" w:name="fnref71"/>
      <w:bookmarkStart w:id="32" w:name="fnref72"/>
      <w:bookmarkEnd w:id="31"/>
      <w:bookmarkEnd w:id="32"/>
      <w:r w:rsidR="000F6982">
        <w:t xml:space="preserve"> </w:t>
      </w:r>
    </w:p>
    <w:p w14:paraId="2AF29F11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Резюме:</w:t>
      </w:r>
      <w:r>
        <w:rPr>
          <w:rFonts w:ascii="inter" w:eastAsia="inter" w:hAnsi="inter" w:cs="inter"/>
          <w:color w:val="000000"/>
        </w:rPr>
        <w:t xml:space="preserve"> Слово пришло из </w:t>
      </w:r>
      <w:r>
        <w:rPr>
          <w:rFonts w:ascii="inter" w:eastAsia="inter" w:hAnsi="inter" w:cs="inter"/>
          <w:b/>
          <w:color w:val="000000"/>
        </w:rPr>
        <w:t>древнегреческой мифологии (Гомер)</w:t>
      </w:r>
      <w:r>
        <w:rPr>
          <w:rFonts w:ascii="inter" w:eastAsia="inter" w:hAnsi="inter" w:cs="inter"/>
          <w:color w:val="000000"/>
        </w:rPr>
        <w:t xml:space="preserve">, но в интересующем вас тексте оно преломляется через </w:t>
      </w:r>
      <w:r>
        <w:rPr>
          <w:rFonts w:ascii="inter" w:eastAsia="inter" w:hAnsi="inter" w:cs="inter"/>
          <w:b/>
          <w:color w:val="000000"/>
        </w:rPr>
        <w:t>поэзию Бродского</w:t>
      </w:r>
      <w:r>
        <w:rPr>
          <w:rFonts w:ascii="inter" w:eastAsia="inter" w:hAnsi="inter" w:cs="inter"/>
          <w:color w:val="000000"/>
        </w:rPr>
        <w:t xml:space="preserve"> (тема изгнания) и становится символом </w:t>
      </w:r>
      <w:r>
        <w:rPr>
          <w:rFonts w:ascii="inter" w:eastAsia="inter" w:hAnsi="inter" w:cs="inter"/>
          <w:b/>
          <w:color w:val="000000"/>
        </w:rPr>
        <w:t>личного жизненного пути</w:t>
      </w:r>
      <w:r>
        <w:rPr>
          <w:rFonts w:ascii="inter" w:eastAsia="inter" w:hAnsi="inter" w:cs="inter"/>
          <w:color w:val="000000"/>
        </w:rPr>
        <w:t xml:space="preserve"> современного человека.</w:t>
      </w:r>
      <w:r>
        <w:rPr>
          <w:rFonts w:ascii="inter" w:eastAsia="inter" w:hAnsi="inter" w:cs="inter"/>
          <w:color w:val="000000"/>
        </w:rPr>
        <w:br/>
      </w:r>
    </w:p>
    <w:p w14:paraId="38CD1037" w14:textId="77777777" w:rsidR="001636CB" w:rsidRDefault="00000000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14:paraId="2DF3DAEF" w14:textId="77777777" w:rsidR="001636CB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0237283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F22CB34" w14:textId="77777777" w:rsidR="001636CB" w:rsidRPr="000F6982" w:rsidRDefault="00000000" w:rsidP="000F6982">
      <w:pPr>
        <w:shd w:val="clear" w:color="auto" w:fill="F8F8FA"/>
        <w:spacing w:line="336" w:lineRule="auto"/>
        <w:jc w:val="right"/>
        <w:rPr>
          <w:color w:val="156082" w:themeColor="accent1"/>
        </w:rPr>
      </w:pPr>
      <w:r w:rsidRPr="000F6982">
        <w:rPr>
          <w:rStyle w:val="VerbatimChar"/>
          <w:rFonts w:ascii="IBM Plex Mono" w:eastAsia="IBM Plex Mono" w:hAnsi="IBM Plex Mono" w:cs="IBM Plex Mono"/>
          <w:color w:val="156082" w:themeColor="accent1"/>
          <w:sz w:val="18"/>
        </w:rPr>
        <w:t># &lt;q&gt;Гомера «Одиссея»&lt;/q&gt; А можешь за 5 минут пересказать сюжет, основные важные моменты?</w:t>
      </w:r>
      <w:r w:rsidRPr="000F6982">
        <w:rPr>
          <w:rStyle w:val="VerbatimChar"/>
          <w:rFonts w:ascii="IBM Plex Mono" w:eastAsia="IBM Plex Mono" w:hAnsi="IBM Plex Mono" w:cs="IBM Plex Mono"/>
          <w:color w:val="156082" w:themeColor="accent1"/>
          <w:sz w:val="18"/>
        </w:rPr>
        <w:br/>
      </w:r>
    </w:p>
    <w:p w14:paraId="74DA758F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Гомер начинает историю с середины: прошло уже 10 лет после разрушения Трои, а Одиссей всё ещё не вернулся домой.</w:t>
      </w:r>
    </w:p>
    <w:p w14:paraId="7BDCEFE6" w14:textId="77777777" w:rsidR="001636CB" w:rsidRDefault="00000000">
      <w:pPr>
        <w:spacing w:before="315" w:after="105" w:line="360" w:lineRule="auto"/>
        <w:ind w:left="-30"/>
      </w:pPr>
      <w:bookmarkStart w:id="33" w:name="bm_1_дом_без_хозяина"/>
      <w:r>
        <w:rPr>
          <w:rFonts w:ascii="inter" w:eastAsia="inter" w:hAnsi="inter" w:cs="inter"/>
          <w:b/>
          <w:color w:val="000000"/>
          <w:sz w:val="24"/>
        </w:rPr>
        <w:t>1. Дом без хозяина</w:t>
      </w:r>
      <w:bookmarkEnd w:id="33"/>
    </w:p>
    <w:p w14:paraId="65EC3B9F" w14:textId="7BD7F161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Пока Одиссей скитается, в его доме на Итаке катастрофа. Множество наглых женихов оккупировали дворец, требуя, чтобы жена Одиссея — Пенелопа — выбрала нового мужа. Они </w:t>
      </w:r>
      <w:r>
        <w:rPr>
          <w:rFonts w:ascii="inter" w:eastAsia="inter" w:hAnsi="inter" w:cs="inter"/>
          <w:color w:val="000000"/>
        </w:rPr>
        <w:lastRenderedPageBreak/>
        <w:t>проедают имущество и издеваются над сыном Телемаком. Пенелопа тянет время: днём она ткёт саван для свёкра, а ночью распускает его, чтобы отсрочить свадьбу.</w:t>
      </w:r>
      <w:bookmarkStart w:id="34" w:name="fnref81"/>
      <w:bookmarkStart w:id="35" w:name="fnref82"/>
      <w:bookmarkEnd w:id="34"/>
      <w:bookmarkEnd w:id="35"/>
      <w:r w:rsidR="000F6982">
        <w:t xml:space="preserve"> </w:t>
      </w:r>
    </w:p>
    <w:p w14:paraId="32B82059" w14:textId="77777777" w:rsidR="001636CB" w:rsidRDefault="00000000">
      <w:pPr>
        <w:spacing w:before="315" w:after="105" w:line="360" w:lineRule="auto"/>
        <w:ind w:left="-30"/>
      </w:pPr>
      <w:bookmarkStart w:id="36" w:name="bm_2_приключения_одиссея_рассказ_5a4c3a"/>
      <w:r>
        <w:rPr>
          <w:rFonts w:ascii="inter" w:eastAsia="inter" w:hAnsi="inter" w:cs="inter"/>
          <w:b/>
          <w:color w:val="000000"/>
          <w:sz w:val="24"/>
        </w:rPr>
        <w:t>2. Приключения Одиссея (рассказ в рассказе)</w:t>
      </w:r>
      <w:bookmarkEnd w:id="36"/>
    </w:p>
    <w:p w14:paraId="5CBDCB26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Одиссей попадает на остров к феакам, где на пиру рассказывает свои злоключения. Это самая известная часть:</w:t>
      </w:r>
    </w:p>
    <w:p w14:paraId="78276251" w14:textId="46C4B6A1" w:rsidR="001636CB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Циклоп Полифем:</w:t>
      </w:r>
      <w:r>
        <w:rPr>
          <w:rFonts w:ascii="inter" w:eastAsia="inter" w:hAnsi="inter" w:cs="inter"/>
          <w:color w:val="000000"/>
        </w:rPr>
        <w:t xml:space="preserve"> Одиссей с командой попадает в пещеру к людоеду-циклопу. Чтобы спастись, Одиссей спаивает его, называет себя именем «Никто», а когда циклоп засыпает — выкалывает ему единственный глаз. Полифем кричит: «Никто меня обидел!», и соседи-циклопы не приходят на помощь.</w:t>
      </w:r>
      <w:bookmarkStart w:id="37" w:name="fnref83"/>
      <w:bookmarkStart w:id="38" w:name="fnref84"/>
      <w:bookmarkEnd w:id="37"/>
      <w:bookmarkEnd w:id="38"/>
      <w:r w:rsidR="000F6982">
        <w:t xml:space="preserve"> </w:t>
      </w:r>
    </w:p>
    <w:p w14:paraId="19F3C4C0" w14:textId="76F24182" w:rsidR="001636CB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Сирены, Сцилла и Харибда:</w:t>
      </w:r>
      <w:r>
        <w:rPr>
          <w:rFonts w:ascii="inter" w:eastAsia="inter" w:hAnsi="inter" w:cs="inter"/>
          <w:color w:val="000000"/>
        </w:rPr>
        <w:t xml:space="preserve"> Он проходит мимо сирен, заткнув уши воском своим людям (себя привязал к мачте, чтобы слышать их пение, но не прыгнуть). Затем выбирает меньшее из зол: проплыть ближе к чудовищу Сцилле (она съела шестерых моряков), чтобы не попасть в водоворот Харибды, которая погубила бы всех.</w:t>
      </w:r>
      <w:bookmarkStart w:id="39" w:name="fnref81_1"/>
      <w:bookmarkStart w:id="40" w:name="fnref83_1"/>
      <w:bookmarkEnd w:id="39"/>
      <w:bookmarkEnd w:id="40"/>
      <w:r w:rsidR="000F6982">
        <w:t xml:space="preserve"> </w:t>
      </w:r>
    </w:p>
    <w:p w14:paraId="37CFAF06" w14:textId="56566AC9" w:rsidR="001636CB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b/>
          <w:color w:val="000000"/>
        </w:rPr>
        <w:t>Гнев богов:</w:t>
      </w:r>
      <w:r>
        <w:rPr>
          <w:rFonts w:ascii="inter" w:eastAsia="inter" w:hAnsi="inter" w:cs="inter"/>
          <w:color w:val="000000"/>
        </w:rPr>
        <w:t xml:space="preserve"> Из-за ослепления Полифема (сына Посейдона) и убийства священных быков бога Гелиоса (командой), Одиссей теряет всех спутников и корабль. Он остается один.</w:t>
      </w:r>
      <w:bookmarkStart w:id="41" w:name="fnref85"/>
      <w:bookmarkStart w:id="42" w:name="fnref83_2"/>
      <w:bookmarkEnd w:id="41"/>
      <w:bookmarkEnd w:id="42"/>
      <w:r w:rsidR="000F6982">
        <w:t xml:space="preserve"> </w:t>
      </w:r>
    </w:p>
    <w:p w14:paraId="357A58A4" w14:textId="77777777" w:rsidR="001636CB" w:rsidRDefault="00000000">
      <w:pPr>
        <w:spacing w:before="315" w:after="105" w:line="360" w:lineRule="auto"/>
        <w:ind w:left="-30"/>
      </w:pPr>
      <w:bookmarkStart w:id="43" w:name="bm_3_возвращение_и_месть"/>
      <w:r>
        <w:rPr>
          <w:rFonts w:ascii="inter" w:eastAsia="inter" w:hAnsi="inter" w:cs="inter"/>
          <w:b/>
          <w:color w:val="000000"/>
          <w:sz w:val="24"/>
        </w:rPr>
        <w:t>3. Возвращение и месть</w:t>
      </w:r>
      <w:bookmarkEnd w:id="43"/>
    </w:p>
    <w:p w14:paraId="31A74ECA" w14:textId="5DA10284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Феаки помогают Одиссею добраться до Итаки. Богиня Афина превращает его в старого нищего, чтобы его не убили женихи. Единственный, кто его узнаёт сразу, — старый пёс Аргус, который тут же умирает от радости.</w:t>
      </w:r>
      <w:bookmarkStart w:id="44" w:name="fnref86"/>
      <w:bookmarkEnd w:id="44"/>
      <w:r w:rsidR="000F6982">
        <w:rPr>
          <w:rFonts w:ascii="inter" w:eastAsia="inter" w:hAnsi="inter" w:cs="inter"/>
          <w:color w:val="000000"/>
        </w:rPr>
        <w:t xml:space="preserve"> </w:t>
      </w:r>
      <w:r>
        <w:rPr>
          <w:rFonts w:ascii="inter" w:eastAsia="inter" w:hAnsi="inter" w:cs="inter"/>
          <w:color w:val="000000"/>
        </w:rPr>
        <w:br/>
        <w:t>Одиссей проникает во дворец. Пенелопа объявляет состязание: она выйдет за того, кто натянет лук Одиссея и прострелит 12 колец. Никто из женихов не может даже согнуть лук. «Нищий» Одиссей берет лук, легко проходит испытание и вместе с сыном убивает всех женихов.</w:t>
      </w:r>
      <w:bookmarkStart w:id="45" w:name="fnref82_1"/>
      <w:bookmarkStart w:id="46" w:name="fnref81_2"/>
      <w:bookmarkEnd w:id="45"/>
      <w:bookmarkEnd w:id="46"/>
      <w:r w:rsidR="000F6982">
        <w:t xml:space="preserve"> </w:t>
      </w:r>
    </w:p>
    <w:p w14:paraId="7A867299" w14:textId="0B2CDFF6" w:rsidR="001636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Финал:</w:t>
      </w:r>
      <w:r>
        <w:rPr>
          <w:rFonts w:ascii="inter" w:eastAsia="inter" w:hAnsi="inter" w:cs="inter"/>
          <w:color w:val="000000"/>
        </w:rPr>
        <w:t xml:space="preserve"> Пенелопа узнаёт мужа, когда он раскрывает секрет их кровати (она вырезана прямо в стволе живого дерева и её нельзя сдвинуть). Наступает мир.</w:t>
      </w:r>
      <w:bookmarkStart w:id="47" w:name="fnref87"/>
      <w:bookmarkStart w:id="48" w:name="fnref82_2"/>
      <w:bookmarkEnd w:id="47"/>
      <w:bookmarkEnd w:id="48"/>
      <w:r w:rsidR="000F6982">
        <w:t xml:space="preserve"> </w:t>
      </w:r>
    </w:p>
    <w:p w14:paraId="12E741E9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Суть:</w:t>
      </w:r>
      <w:r>
        <w:rPr>
          <w:rFonts w:ascii="inter" w:eastAsia="inter" w:hAnsi="inter" w:cs="inter"/>
          <w:color w:val="000000"/>
        </w:rPr>
        <w:t xml:space="preserve"> Это история не столько о монстрах, сколько о человеке, который отказался стать богом (нимфа Калипсо предлагала ему бессмертие), чтобы вернуться к своей смертной жизни, стареющей жене и родному очагу.</w:t>
      </w:r>
      <w:r>
        <w:rPr>
          <w:rFonts w:ascii="inter" w:eastAsia="inter" w:hAnsi="inter" w:cs="inter"/>
          <w:color w:val="000000"/>
        </w:rPr>
        <w:br/>
      </w:r>
    </w:p>
    <w:p w14:paraId="4CD83187" w14:textId="77777777" w:rsidR="001636CB" w:rsidRDefault="00000000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14:paraId="1CF0F67D" w14:textId="77777777" w:rsidR="001636CB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A1F81AE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32CE935" w14:textId="77777777" w:rsidR="001636CB" w:rsidRPr="000F6982" w:rsidRDefault="00000000" w:rsidP="000F6982">
      <w:pPr>
        <w:spacing w:before="157" w:after="157" w:line="270" w:lineRule="auto"/>
        <w:jc w:val="right"/>
        <w:rPr>
          <w:color w:val="156082" w:themeColor="accent1"/>
        </w:rPr>
      </w:pPr>
      <w:bookmarkStart w:id="49" w:name="найди_первоисточник_выражения_9ый_вал"/>
      <w:r w:rsidRPr="000F6982">
        <w:rPr>
          <w:rFonts w:ascii="inter" w:eastAsia="inter" w:hAnsi="inter" w:cs="inter"/>
          <w:b/>
          <w:color w:val="156082" w:themeColor="accent1"/>
          <w:sz w:val="39"/>
        </w:rPr>
        <w:t>Найди первоисточник выражения "9ый вал"</w:t>
      </w:r>
      <w:bookmarkEnd w:id="49"/>
    </w:p>
    <w:p w14:paraId="4CFB8140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Выражение «девятый вал» происходит из старинных </w:t>
      </w:r>
      <w:r>
        <w:rPr>
          <w:rFonts w:ascii="inter" w:eastAsia="inter" w:hAnsi="inter" w:cs="inter"/>
          <w:b/>
          <w:color w:val="000000"/>
        </w:rPr>
        <w:t>морских поверий</w:t>
      </w:r>
      <w:r>
        <w:rPr>
          <w:rFonts w:ascii="inter" w:eastAsia="inter" w:hAnsi="inter" w:cs="inter"/>
          <w:color w:val="000000"/>
        </w:rPr>
        <w:t>, существовавших у мореплавателей разных стран.</w:t>
      </w:r>
    </w:p>
    <w:p w14:paraId="679A5CC6" w14:textId="4C7B265F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В основе поверья лежит наблюдение, что морские волны не одинаковы, а периодически усиливаются из-за интерференции (наложения) волн. Моряки верили, что существует строгая ритмичность в их чередовании, и одна из волн в серии является самой разрушительной.</w:t>
      </w:r>
      <w:bookmarkStart w:id="50" w:name="fnref91"/>
      <w:bookmarkStart w:id="51" w:name="fnref92"/>
      <w:bookmarkEnd w:id="50"/>
      <w:bookmarkEnd w:id="51"/>
      <w:r w:rsidR="000F6982">
        <w:t xml:space="preserve"> </w:t>
      </w:r>
    </w:p>
    <w:p w14:paraId="27E600AE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>Интересно, что «роковой» счет у разных народов отличался:</w:t>
      </w:r>
    </w:p>
    <w:p w14:paraId="3DB4EA81" w14:textId="1DA38BB5" w:rsidR="001636CB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У </w:t>
      </w:r>
      <w:r>
        <w:rPr>
          <w:rFonts w:ascii="inter" w:eastAsia="inter" w:hAnsi="inter" w:cs="inter"/>
          <w:b/>
          <w:color w:val="000000"/>
        </w:rPr>
        <w:t>древних греков</w:t>
      </w:r>
      <w:r>
        <w:rPr>
          <w:rFonts w:ascii="inter" w:eastAsia="inter" w:hAnsi="inter" w:cs="inter"/>
          <w:color w:val="000000"/>
        </w:rPr>
        <w:t xml:space="preserve"> самой опасной считалась </w:t>
      </w:r>
      <w:r>
        <w:rPr>
          <w:rFonts w:ascii="inter" w:eastAsia="inter" w:hAnsi="inter" w:cs="inter"/>
          <w:b/>
          <w:color w:val="000000"/>
        </w:rPr>
        <w:t>третья</w:t>
      </w:r>
      <w:r>
        <w:rPr>
          <w:rFonts w:ascii="inter" w:eastAsia="inter" w:hAnsi="inter" w:cs="inter"/>
          <w:color w:val="000000"/>
        </w:rPr>
        <w:t xml:space="preserve"> волна.</w:t>
      </w:r>
      <w:bookmarkStart w:id="52" w:name="fnref93"/>
      <w:bookmarkEnd w:id="52"/>
      <w:r w:rsidR="000F6982">
        <w:t xml:space="preserve"> </w:t>
      </w:r>
    </w:p>
    <w:p w14:paraId="609521CA" w14:textId="4B2D9FC8" w:rsidR="001636CB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У </w:t>
      </w:r>
      <w:r>
        <w:rPr>
          <w:rFonts w:ascii="inter" w:eastAsia="inter" w:hAnsi="inter" w:cs="inter"/>
          <w:b/>
          <w:color w:val="000000"/>
        </w:rPr>
        <w:t>римлян</w:t>
      </w:r>
      <w:r>
        <w:rPr>
          <w:rFonts w:ascii="inter" w:eastAsia="inter" w:hAnsi="inter" w:cs="inter"/>
          <w:color w:val="000000"/>
        </w:rPr>
        <w:t xml:space="preserve"> — </w:t>
      </w:r>
      <w:r>
        <w:rPr>
          <w:rFonts w:ascii="inter" w:eastAsia="inter" w:hAnsi="inter" w:cs="inter"/>
          <w:b/>
          <w:color w:val="000000"/>
        </w:rPr>
        <w:t>десятая</w:t>
      </w:r>
      <w:r>
        <w:rPr>
          <w:rFonts w:ascii="inter" w:eastAsia="inter" w:hAnsi="inter" w:cs="inter"/>
          <w:color w:val="000000"/>
        </w:rPr>
        <w:t xml:space="preserve"> (лат. </w:t>
      </w:r>
      <w:r>
        <w:rPr>
          <w:rFonts w:ascii="inter" w:eastAsia="inter" w:hAnsi="inter" w:cs="inter"/>
          <w:i/>
          <w:color w:val="000000"/>
        </w:rPr>
        <w:t>fluctus decumanus</w:t>
      </w:r>
      <w:r>
        <w:rPr>
          <w:rFonts w:ascii="inter" w:eastAsia="inter" w:hAnsi="inter" w:cs="inter"/>
          <w:color w:val="000000"/>
        </w:rPr>
        <w:t>).</w:t>
      </w:r>
      <w:bookmarkStart w:id="53" w:name="fnref93_1"/>
      <w:bookmarkEnd w:id="53"/>
      <w:r w:rsidR="000F6982">
        <w:t xml:space="preserve"> </w:t>
      </w:r>
    </w:p>
    <w:p w14:paraId="543E34CC" w14:textId="2A23456A" w:rsidR="001636CB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У </w:t>
      </w:r>
      <w:r>
        <w:rPr>
          <w:rFonts w:ascii="inter" w:eastAsia="inter" w:hAnsi="inter" w:cs="inter"/>
          <w:b/>
          <w:color w:val="000000"/>
        </w:rPr>
        <w:t>русских</w:t>
      </w:r>
      <w:r>
        <w:rPr>
          <w:rFonts w:ascii="inter" w:eastAsia="inter" w:hAnsi="inter" w:cs="inter"/>
          <w:color w:val="000000"/>
        </w:rPr>
        <w:t xml:space="preserve"> и некоторых европейских мореплавателей закрепилось представление именно о </w:t>
      </w:r>
      <w:r>
        <w:rPr>
          <w:rFonts w:ascii="inter" w:eastAsia="inter" w:hAnsi="inter" w:cs="inter"/>
          <w:b/>
          <w:color w:val="000000"/>
        </w:rPr>
        <w:t>девятой</w:t>
      </w:r>
      <w:r>
        <w:rPr>
          <w:rFonts w:ascii="inter" w:eastAsia="inter" w:hAnsi="inter" w:cs="inter"/>
          <w:color w:val="000000"/>
        </w:rPr>
        <w:t xml:space="preserve"> волне как самой страшной.</w:t>
      </w:r>
      <w:bookmarkStart w:id="54" w:name="fnref94"/>
      <w:bookmarkEnd w:id="54"/>
      <w:r w:rsidR="000F6982">
        <w:t xml:space="preserve"> </w:t>
      </w:r>
    </w:p>
    <w:p w14:paraId="717C5DF5" w14:textId="1ACB3141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В русской культуре этот образ стал каноническим благодаря знаменитой картине </w:t>
      </w:r>
      <w:r>
        <w:rPr>
          <w:rFonts w:ascii="inter" w:eastAsia="inter" w:hAnsi="inter" w:cs="inter"/>
          <w:b/>
          <w:color w:val="000000"/>
        </w:rPr>
        <w:t>Ивана Айвазовского</w:t>
      </w:r>
      <w:r>
        <w:rPr>
          <w:rFonts w:ascii="inter" w:eastAsia="inter" w:hAnsi="inter" w:cs="inter"/>
          <w:color w:val="000000"/>
        </w:rPr>
        <w:t xml:space="preserve"> «Девятый вал» (1850), которая окончательно закрепила выражение как символ наивысшей опасности или непреодолимой силы. Также выражение использовал А.С. Пушкин (например, в черновиках к «Евгению Онегину» и стихотворениях), что способствовало его вхождению в литературный язык еще до картины Айвазовского.</w:t>
      </w:r>
      <w:bookmarkStart w:id="55" w:name="fnref92_1"/>
      <w:bookmarkStart w:id="56" w:name="fnref95"/>
      <w:bookmarkStart w:id="57" w:name="fnref91_1"/>
      <w:bookmarkEnd w:id="55"/>
      <w:bookmarkEnd w:id="56"/>
      <w:bookmarkEnd w:id="57"/>
      <w:r w:rsidR="000F6982">
        <w:t xml:space="preserve"> </w:t>
      </w:r>
    </w:p>
    <w:p w14:paraId="4B2D76C4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Суть:</w:t>
      </w:r>
      <w:r>
        <w:rPr>
          <w:rFonts w:ascii="inter" w:eastAsia="inter" w:hAnsi="inter" w:cs="inter"/>
          <w:color w:val="000000"/>
        </w:rPr>
        <w:t xml:space="preserve"> Первоисточник — народная морская мифология, основанная на реальных наблюдениях за физикой волн, а конкретное число "9" — это культурная специфика, закрепившаяся в русском языке и искусстве.</w:t>
      </w:r>
      <w:r>
        <w:rPr>
          <w:rFonts w:ascii="inter" w:eastAsia="inter" w:hAnsi="inter" w:cs="inter"/>
          <w:color w:val="000000"/>
        </w:rPr>
        <w:br/>
      </w:r>
    </w:p>
    <w:p w14:paraId="2A32134C" w14:textId="77777777" w:rsidR="001636CB" w:rsidRDefault="00000000">
      <w:pPr>
        <w:spacing w:line="360" w:lineRule="auto"/>
      </w:pPr>
      <w:r>
        <w:rPr>
          <w:rFonts w:ascii="inter" w:eastAsia="inter" w:hAnsi="inter" w:cs="inter"/>
          <w:color w:val="000000"/>
        </w:rPr>
        <w:t>⁂</w:t>
      </w:r>
    </w:p>
    <w:p w14:paraId="5E1B1922" w14:textId="77777777" w:rsidR="001636CB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3ECBFCC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0A014FA" w14:textId="77777777" w:rsidR="001636CB" w:rsidRPr="000F6982" w:rsidRDefault="00000000" w:rsidP="000F6982">
      <w:pPr>
        <w:spacing w:before="157" w:after="157" w:line="270" w:lineRule="auto"/>
        <w:jc w:val="right"/>
        <w:rPr>
          <w:color w:val="156082" w:themeColor="accent1"/>
        </w:rPr>
      </w:pPr>
      <w:bookmarkStart w:id="58" w:name="а_теперь_попробуй_обобщить_все_эт_fc8678"/>
      <w:r w:rsidRPr="000F6982">
        <w:rPr>
          <w:rFonts w:ascii="inter" w:eastAsia="inter" w:hAnsi="inter" w:cs="inter"/>
          <w:b/>
          <w:color w:val="156082" w:themeColor="accent1"/>
          <w:sz w:val="39"/>
        </w:rPr>
        <w:t>А теперь попробуй обобщить все эти образы в контексте того, что мы обсудили в этом диалоге.</w:t>
      </w:r>
      <w:bookmarkEnd w:id="58"/>
    </w:p>
    <w:p w14:paraId="28519CAE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Если собрать воедино все образы, которые мы затронули — от современной поп-лирики до античного эпоса, — получается целостная картина </w:t>
      </w:r>
      <w:r>
        <w:rPr>
          <w:rFonts w:ascii="inter" w:eastAsia="inter" w:hAnsi="inter" w:cs="inter"/>
          <w:b/>
          <w:color w:val="000000"/>
        </w:rPr>
        <w:t>экзистенциальной навигации</w:t>
      </w:r>
      <w:r>
        <w:rPr>
          <w:rFonts w:ascii="inter" w:eastAsia="inter" w:hAnsi="inter" w:cs="inter"/>
          <w:color w:val="000000"/>
        </w:rPr>
        <w:t xml:space="preserve"> человека, потерявшего опору.</w:t>
      </w:r>
    </w:p>
    <w:p w14:paraId="5DF47B3A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lastRenderedPageBreak/>
        <w:t>Вот как эти пазлы складываются в единый сюжет:</w:t>
      </w:r>
    </w:p>
    <w:p w14:paraId="07284CDF" w14:textId="77777777" w:rsidR="001636CB" w:rsidRDefault="00000000">
      <w:pPr>
        <w:spacing w:before="315" w:after="105" w:line="360" w:lineRule="auto"/>
        <w:ind w:left="-30"/>
      </w:pPr>
      <w:bookmarkStart w:id="59" w:name="bm_1_точка_входа_потеря_карты_тек_58b19a"/>
      <w:r>
        <w:rPr>
          <w:rFonts w:ascii="inter" w:eastAsia="inter" w:hAnsi="inter" w:cs="inter"/>
          <w:b/>
          <w:color w:val="000000"/>
          <w:sz w:val="24"/>
        </w:rPr>
        <w:t>1. Точка входа: Потеря карты (Текст песни)</w:t>
      </w:r>
      <w:bookmarkEnd w:id="59"/>
    </w:p>
    <w:p w14:paraId="3019B099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Всё начинается с состояния современной растерянности. Строки </w:t>
      </w:r>
      <w:r>
        <w:rPr>
          <w:rFonts w:ascii="inter" w:eastAsia="inter" w:hAnsi="inter" w:cs="inter"/>
          <w:i/>
          <w:color w:val="000000"/>
        </w:rPr>
        <w:t>"нет совершенных жизненных тактик"</w:t>
      </w:r>
      <w:r>
        <w:rPr>
          <w:rFonts w:ascii="inter" w:eastAsia="inter" w:hAnsi="inter" w:cs="inter"/>
          <w:color w:val="000000"/>
        </w:rPr>
        <w:t xml:space="preserve"> и </w:t>
      </w:r>
      <w:r>
        <w:rPr>
          <w:rFonts w:ascii="inter" w:eastAsia="inter" w:hAnsi="inter" w:cs="inter"/>
          <w:i/>
          <w:color w:val="000000"/>
        </w:rPr>
        <w:t>"снег, которого нет на карте"</w:t>
      </w:r>
      <w:r>
        <w:rPr>
          <w:rFonts w:ascii="inter" w:eastAsia="inter" w:hAnsi="inter" w:cs="inter"/>
          <w:color w:val="000000"/>
        </w:rPr>
        <w:t xml:space="preserve"> — это диагноз. Человек осознает, что старые инструкции не работают. Реальность стала текучей, ненадежной. Это момент, когда ты понимаешь: ты летишь, но не знаешь, где аэродром.</w:t>
      </w:r>
    </w:p>
    <w:p w14:paraId="6498B027" w14:textId="77777777" w:rsidR="001636CB" w:rsidRDefault="00000000">
      <w:pPr>
        <w:spacing w:before="315" w:after="105" w:line="360" w:lineRule="auto"/>
        <w:ind w:left="-30"/>
      </w:pPr>
      <w:bookmarkStart w:id="60" w:name="bm_2_сюжетный_каркас_вечное_возвр_c0798d"/>
      <w:r>
        <w:rPr>
          <w:rFonts w:ascii="inter" w:eastAsia="inter" w:hAnsi="inter" w:cs="inter"/>
          <w:b/>
          <w:color w:val="000000"/>
          <w:sz w:val="24"/>
        </w:rPr>
        <w:t>2. Сюжетный каркас: Вечное возвращение (Одиссея)</w:t>
      </w:r>
      <w:bookmarkEnd w:id="60"/>
    </w:p>
    <w:p w14:paraId="50AAA873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Чтобы придать этому состоянию смысл, культура подбрасывает нам древний архетип — </w:t>
      </w:r>
      <w:r>
        <w:rPr>
          <w:rFonts w:ascii="inter" w:eastAsia="inter" w:hAnsi="inter" w:cs="inter"/>
          <w:b/>
          <w:color w:val="000000"/>
        </w:rPr>
        <w:t>Одиссею</w:t>
      </w:r>
      <w:r>
        <w:rPr>
          <w:rFonts w:ascii="inter" w:eastAsia="inter" w:hAnsi="inter" w:cs="inter"/>
          <w:color w:val="000000"/>
        </w:rPr>
        <w:t>.</w:t>
      </w:r>
    </w:p>
    <w:p w14:paraId="3E0D2D47" w14:textId="77777777" w:rsidR="001636CB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Это напоминание, что жизнь — не прямая линия из пункта А в пункт Б, а долгий, изматывающий путь через шторма.</w:t>
      </w:r>
    </w:p>
    <w:p w14:paraId="1A8ECD0B" w14:textId="77777777" w:rsidR="001636CB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Но здесь есть важный нюанс: у гомеровского Одиссея была Итака (цель). Он знал, </w:t>
      </w:r>
      <w:r>
        <w:rPr>
          <w:rFonts w:ascii="inter" w:eastAsia="inter" w:hAnsi="inter" w:cs="inter"/>
          <w:i/>
          <w:color w:val="000000"/>
        </w:rPr>
        <w:t>куда</w:t>
      </w:r>
      <w:r>
        <w:rPr>
          <w:rFonts w:ascii="inter" w:eastAsia="inter" w:hAnsi="inter" w:cs="inter"/>
          <w:color w:val="000000"/>
        </w:rPr>
        <w:t xml:space="preserve"> он хочет вернуться. Современный «Одиссей» из песни часто лишен этой конечной точки — он просто в пути.</w:t>
      </w:r>
    </w:p>
    <w:p w14:paraId="735CE713" w14:textId="77777777" w:rsidR="001636CB" w:rsidRDefault="00000000">
      <w:pPr>
        <w:spacing w:before="315" w:after="105" w:line="360" w:lineRule="auto"/>
        <w:ind w:left="-30"/>
      </w:pPr>
      <w:bookmarkStart w:id="61" w:name="bm_3_эмоциональное_дно_пустота_бродский"/>
      <w:r>
        <w:rPr>
          <w:rFonts w:ascii="inter" w:eastAsia="inter" w:hAnsi="inter" w:cs="inter"/>
          <w:b/>
          <w:color w:val="000000"/>
          <w:sz w:val="24"/>
        </w:rPr>
        <w:t>3. Эмоциональное дно: Пустота (Бродский)</w:t>
      </w:r>
      <w:bookmarkEnd w:id="61"/>
    </w:p>
    <w:p w14:paraId="4E19BA10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Бродский берет этот сюжет и доводит его до абсолютного трагизма. Его «Ниоткуда с любовью» — это </w:t>
      </w:r>
      <w:r>
        <w:rPr>
          <w:rFonts w:ascii="inter" w:eastAsia="inter" w:hAnsi="inter" w:cs="inter"/>
          <w:b/>
          <w:color w:val="000000"/>
        </w:rPr>
        <w:t>Одиссея без Итаки</w:t>
      </w:r>
      <w:r>
        <w:rPr>
          <w:rFonts w:ascii="inter" w:eastAsia="inter" w:hAnsi="inter" w:cs="inter"/>
          <w:color w:val="000000"/>
        </w:rPr>
        <w:t>.</w:t>
      </w:r>
    </w:p>
    <w:p w14:paraId="4C03E2E2" w14:textId="77777777" w:rsidR="001636CB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Герой Бродского уже никуда не плывет. Он застрял в безвременье («мартобря»), в чужом пространстве, где он — никто.</w:t>
      </w:r>
    </w:p>
    <w:p w14:paraId="4C23E798" w14:textId="77777777" w:rsidR="001636CB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В отличие от гомеровского героя, который победил всех монстров, герой Бродского побежден пустотой. Его единственная связь с реальностью — не карта и не компас, а мучительная память о теле любимого человека.</w:t>
      </w:r>
    </w:p>
    <w:p w14:paraId="187896DA" w14:textId="77777777" w:rsidR="001636CB" w:rsidRDefault="00000000">
      <w:pPr>
        <w:spacing w:before="315" w:after="105" w:line="360" w:lineRule="auto"/>
        <w:ind w:left="-30"/>
      </w:pPr>
      <w:bookmarkStart w:id="62" w:name="bm_4_момент_истины_удар_стихии_де_bcb2ef"/>
      <w:r>
        <w:rPr>
          <w:rFonts w:ascii="inter" w:eastAsia="inter" w:hAnsi="inter" w:cs="inter"/>
          <w:b/>
          <w:color w:val="000000"/>
          <w:sz w:val="24"/>
        </w:rPr>
        <w:t>4. Момент истины: Удар стихии (Девятый вал)</w:t>
      </w:r>
      <w:bookmarkEnd w:id="62"/>
    </w:p>
    <w:p w14:paraId="653FDA7F" w14:textId="77777777" w:rsidR="001636CB" w:rsidRDefault="00000000">
      <w:pPr>
        <w:spacing w:after="210" w:line="360" w:lineRule="auto"/>
      </w:pPr>
      <w:r>
        <w:rPr>
          <w:rFonts w:ascii="inter" w:eastAsia="inter" w:hAnsi="inter" w:cs="inter"/>
          <w:color w:val="000000"/>
        </w:rPr>
        <w:t xml:space="preserve">И здесь появляется образ </w:t>
      </w:r>
      <w:r>
        <w:rPr>
          <w:rFonts w:ascii="inter" w:eastAsia="inter" w:hAnsi="inter" w:cs="inter"/>
          <w:b/>
          <w:color w:val="000000"/>
        </w:rPr>
        <w:t>Девятого вала</w:t>
      </w:r>
      <w:r>
        <w:rPr>
          <w:rFonts w:ascii="inter" w:eastAsia="inter" w:hAnsi="inter" w:cs="inter"/>
          <w:color w:val="000000"/>
        </w:rPr>
        <w:t xml:space="preserve"> как кульминация.</w:t>
      </w:r>
    </w:p>
    <w:p w14:paraId="5DAE27E8" w14:textId="77777777" w:rsidR="001636CB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В песне это момент: </w:t>
      </w:r>
      <w:r>
        <w:rPr>
          <w:rFonts w:ascii="inter" w:eastAsia="inter" w:hAnsi="inter" w:cs="inter"/>
          <w:i/>
          <w:color w:val="000000"/>
        </w:rPr>
        <w:t>"Когда приземлишься, когда упадёшь"</w:t>
      </w:r>
      <w:r>
        <w:rPr>
          <w:rFonts w:ascii="inter" w:eastAsia="inter" w:hAnsi="inter" w:cs="inter"/>
          <w:color w:val="000000"/>
        </w:rPr>
        <w:t>.</w:t>
      </w:r>
    </w:p>
    <w:p w14:paraId="7D3DCD17" w14:textId="77777777" w:rsidR="001636CB" w:rsidRDefault="00000000">
      <w:pPr>
        <w:numPr>
          <w:ilvl w:val="0"/>
          <w:numId w:val="7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Это та самая роковая волна, которая либо ломает корабль, либо выносит выживших на берег. Это точка кризиса, неизбежное столкновение с реальностью, которое невозможно просчитать («нет тактик»).</w:t>
      </w:r>
    </w:p>
    <w:p w14:paraId="590C46FA" w14:textId="5685628B" w:rsidR="001636CB" w:rsidRDefault="00000000" w:rsidP="000F6982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Итог:</w:t>
      </w:r>
      <w:r>
        <w:rPr>
          <w:rFonts w:ascii="inter" w:eastAsia="inter" w:hAnsi="inter" w:cs="inter"/>
          <w:color w:val="000000"/>
        </w:rPr>
        <w:br/>
        <w:t xml:space="preserve">Мы начали с простой песни о жизненных трудностях, а пришли к универсальной формуле человеческой судьбы. Это история о маленьком человеке, который плывет через </w:t>
      </w:r>
      <w:r>
        <w:rPr>
          <w:rFonts w:ascii="inter" w:eastAsia="inter" w:hAnsi="inter" w:cs="inter"/>
          <w:b/>
          <w:color w:val="000000"/>
        </w:rPr>
        <w:t>Девятый вал</w:t>
      </w:r>
      <w:r>
        <w:rPr>
          <w:rFonts w:ascii="inter" w:eastAsia="inter" w:hAnsi="inter" w:cs="inter"/>
          <w:color w:val="000000"/>
        </w:rPr>
        <w:t xml:space="preserve"> хаоса, пытаясь совершить свою личную </w:t>
      </w:r>
      <w:r>
        <w:rPr>
          <w:rFonts w:ascii="inter" w:eastAsia="inter" w:hAnsi="inter" w:cs="inter"/>
          <w:b/>
          <w:color w:val="000000"/>
        </w:rPr>
        <w:t>Одиссею</w:t>
      </w:r>
      <w:r>
        <w:rPr>
          <w:rFonts w:ascii="inter" w:eastAsia="inter" w:hAnsi="inter" w:cs="inter"/>
          <w:color w:val="000000"/>
        </w:rPr>
        <w:t xml:space="preserve">, но часто оказывается в ледяном космосе </w:t>
      </w:r>
      <w:r>
        <w:rPr>
          <w:rFonts w:ascii="inter" w:eastAsia="inter" w:hAnsi="inter" w:cs="inter"/>
          <w:b/>
          <w:color w:val="000000"/>
        </w:rPr>
        <w:t>Бродского</w:t>
      </w:r>
      <w:r>
        <w:rPr>
          <w:rFonts w:ascii="inter" w:eastAsia="inter" w:hAnsi="inter" w:cs="inter"/>
          <w:color w:val="000000"/>
        </w:rPr>
        <w:t>, где единственная карта — это его собственная память и способность любить вопреки пустоте.</w:t>
      </w: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1636CB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IBM Plex Mono">
    <w:charset w:val="CC"/>
    <w:family w:val="modern"/>
    <w:pitch w:val="fixed"/>
    <w:sig w:usb0="A000026F" w:usb1="5000207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CCC"/>
    <w:multiLevelType w:val="hybridMultilevel"/>
    <w:tmpl w:val="ED86B55C"/>
    <w:lvl w:ilvl="0" w:tplc="39E092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756DC8E">
      <w:numFmt w:val="decimal"/>
      <w:lvlText w:val=""/>
      <w:lvlJc w:val="left"/>
    </w:lvl>
    <w:lvl w:ilvl="2" w:tplc="EF44A1FE">
      <w:numFmt w:val="decimal"/>
      <w:lvlText w:val=""/>
      <w:lvlJc w:val="left"/>
    </w:lvl>
    <w:lvl w:ilvl="3" w:tplc="32B83E80">
      <w:numFmt w:val="decimal"/>
      <w:lvlText w:val=""/>
      <w:lvlJc w:val="left"/>
    </w:lvl>
    <w:lvl w:ilvl="4" w:tplc="FFEA7C74">
      <w:numFmt w:val="decimal"/>
      <w:lvlText w:val=""/>
      <w:lvlJc w:val="left"/>
    </w:lvl>
    <w:lvl w:ilvl="5" w:tplc="E208F664">
      <w:numFmt w:val="decimal"/>
      <w:lvlText w:val=""/>
      <w:lvlJc w:val="left"/>
    </w:lvl>
    <w:lvl w:ilvl="6" w:tplc="0CBAA8B6">
      <w:numFmt w:val="decimal"/>
      <w:lvlText w:val=""/>
      <w:lvlJc w:val="left"/>
    </w:lvl>
    <w:lvl w:ilvl="7" w:tplc="C0C8442C">
      <w:numFmt w:val="decimal"/>
      <w:lvlText w:val=""/>
      <w:lvlJc w:val="left"/>
    </w:lvl>
    <w:lvl w:ilvl="8" w:tplc="C72EB2A8">
      <w:numFmt w:val="decimal"/>
      <w:lvlText w:val=""/>
      <w:lvlJc w:val="left"/>
    </w:lvl>
  </w:abstractNum>
  <w:abstractNum w:abstractNumId="1" w15:restartNumberingAfterBreak="0">
    <w:nsid w:val="15311EDA"/>
    <w:multiLevelType w:val="hybridMultilevel"/>
    <w:tmpl w:val="722EB54E"/>
    <w:lvl w:ilvl="0" w:tplc="F9DAB6A4">
      <w:numFmt w:val="decimal"/>
      <w:lvlText w:val=""/>
      <w:lvlJc w:val="left"/>
    </w:lvl>
    <w:lvl w:ilvl="1" w:tplc="4B18530E">
      <w:numFmt w:val="decimal"/>
      <w:lvlText w:val=""/>
      <w:lvlJc w:val="left"/>
    </w:lvl>
    <w:lvl w:ilvl="2" w:tplc="B0DEC2C2">
      <w:numFmt w:val="decimal"/>
      <w:lvlText w:val=""/>
      <w:lvlJc w:val="left"/>
    </w:lvl>
    <w:lvl w:ilvl="3" w:tplc="307215F8">
      <w:numFmt w:val="decimal"/>
      <w:lvlText w:val=""/>
      <w:lvlJc w:val="left"/>
    </w:lvl>
    <w:lvl w:ilvl="4" w:tplc="2056DCE6">
      <w:numFmt w:val="decimal"/>
      <w:lvlText w:val=""/>
      <w:lvlJc w:val="left"/>
    </w:lvl>
    <w:lvl w:ilvl="5" w:tplc="F9362906">
      <w:numFmt w:val="decimal"/>
      <w:lvlText w:val=""/>
      <w:lvlJc w:val="left"/>
    </w:lvl>
    <w:lvl w:ilvl="6" w:tplc="3424D084">
      <w:numFmt w:val="decimal"/>
      <w:lvlText w:val=""/>
      <w:lvlJc w:val="left"/>
    </w:lvl>
    <w:lvl w:ilvl="7" w:tplc="053E6274">
      <w:numFmt w:val="decimal"/>
      <w:lvlText w:val=""/>
      <w:lvlJc w:val="left"/>
    </w:lvl>
    <w:lvl w:ilvl="8" w:tplc="8E469FBA">
      <w:numFmt w:val="decimal"/>
      <w:lvlText w:val=""/>
      <w:lvlJc w:val="left"/>
    </w:lvl>
  </w:abstractNum>
  <w:abstractNum w:abstractNumId="2" w15:restartNumberingAfterBreak="0">
    <w:nsid w:val="2B2A30EF"/>
    <w:multiLevelType w:val="hybridMultilevel"/>
    <w:tmpl w:val="086A0AC8"/>
    <w:lvl w:ilvl="0" w:tplc="EC2AC3A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152FA94">
      <w:numFmt w:val="decimal"/>
      <w:lvlText w:val=""/>
      <w:lvlJc w:val="left"/>
    </w:lvl>
    <w:lvl w:ilvl="2" w:tplc="AC8847E0">
      <w:numFmt w:val="decimal"/>
      <w:lvlText w:val=""/>
      <w:lvlJc w:val="left"/>
    </w:lvl>
    <w:lvl w:ilvl="3" w:tplc="A8E4C9BC">
      <w:numFmt w:val="decimal"/>
      <w:lvlText w:val=""/>
      <w:lvlJc w:val="left"/>
    </w:lvl>
    <w:lvl w:ilvl="4" w:tplc="E83E2158">
      <w:numFmt w:val="decimal"/>
      <w:lvlText w:val=""/>
      <w:lvlJc w:val="left"/>
    </w:lvl>
    <w:lvl w:ilvl="5" w:tplc="80047A72">
      <w:numFmt w:val="decimal"/>
      <w:lvlText w:val=""/>
      <w:lvlJc w:val="left"/>
    </w:lvl>
    <w:lvl w:ilvl="6" w:tplc="03F414EA">
      <w:numFmt w:val="decimal"/>
      <w:lvlText w:val=""/>
      <w:lvlJc w:val="left"/>
    </w:lvl>
    <w:lvl w:ilvl="7" w:tplc="A794517E">
      <w:numFmt w:val="decimal"/>
      <w:lvlText w:val=""/>
      <w:lvlJc w:val="left"/>
    </w:lvl>
    <w:lvl w:ilvl="8" w:tplc="B8CE3D44">
      <w:numFmt w:val="decimal"/>
      <w:lvlText w:val=""/>
      <w:lvlJc w:val="left"/>
    </w:lvl>
  </w:abstractNum>
  <w:abstractNum w:abstractNumId="3" w15:restartNumberingAfterBreak="0">
    <w:nsid w:val="37613B01"/>
    <w:multiLevelType w:val="hybridMultilevel"/>
    <w:tmpl w:val="9522BC10"/>
    <w:lvl w:ilvl="0" w:tplc="6B806D3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8ACD706">
      <w:numFmt w:val="decimal"/>
      <w:lvlText w:val=""/>
      <w:lvlJc w:val="left"/>
    </w:lvl>
    <w:lvl w:ilvl="2" w:tplc="BFDA8FD6">
      <w:numFmt w:val="decimal"/>
      <w:lvlText w:val=""/>
      <w:lvlJc w:val="left"/>
    </w:lvl>
    <w:lvl w:ilvl="3" w:tplc="776CF4D2">
      <w:numFmt w:val="decimal"/>
      <w:lvlText w:val=""/>
      <w:lvlJc w:val="left"/>
    </w:lvl>
    <w:lvl w:ilvl="4" w:tplc="C3204528">
      <w:numFmt w:val="decimal"/>
      <w:lvlText w:val=""/>
      <w:lvlJc w:val="left"/>
    </w:lvl>
    <w:lvl w:ilvl="5" w:tplc="8D7416EA">
      <w:numFmt w:val="decimal"/>
      <w:lvlText w:val=""/>
      <w:lvlJc w:val="left"/>
    </w:lvl>
    <w:lvl w:ilvl="6" w:tplc="72CC77EE">
      <w:numFmt w:val="decimal"/>
      <w:lvlText w:val=""/>
      <w:lvlJc w:val="left"/>
    </w:lvl>
    <w:lvl w:ilvl="7" w:tplc="58D8D59A">
      <w:numFmt w:val="decimal"/>
      <w:lvlText w:val=""/>
      <w:lvlJc w:val="left"/>
    </w:lvl>
    <w:lvl w:ilvl="8" w:tplc="158047E0">
      <w:numFmt w:val="decimal"/>
      <w:lvlText w:val=""/>
      <w:lvlJc w:val="left"/>
    </w:lvl>
  </w:abstractNum>
  <w:abstractNum w:abstractNumId="4" w15:restartNumberingAfterBreak="0">
    <w:nsid w:val="43240B52"/>
    <w:multiLevelType w:val="hybridMultilevel"/>
    <w:tmpl w:val="D9F05CB6"/>
    <w:lvl w:ilvl="0" w:tplc="129EA63A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0B0E67C">
      <w:numFmt w:val="decimal"/>
      <w:lvlText w:val=""/>
      <w:lvlJc w:val="left"/>
    </w:lvl>
    <w:lvl w:ilvl="2" w:tplc="C8F039DA">
      <w:numFmt w:val="decimal"/>
      <w:lvlText w:val=""/>
      <w:lvlJc w:val="left"/>
    </w:lvl>
    <w:lvl w:ilvl="3" w:tplc="D6449122">
      <w:numFmt w:val="decimal"/>
      <w:lvlText w:val=""/>
      <w:lvlJc w:val="left"/>
    </w:lvl>
    <w:lvl w:ilvl="4" w:tplc="29948FC8">
      <w:numFmt w:val="decimal"/>
      <w:lvlText w:val=""/>
      <w:lvlJc w:val="left"/>
    </w:lvl>
    <w:lvl w:ilvl="5" w:tplc="80FA6568">
      <w:numFmt w:val="decimal"/>
      <w:lvlText w:val=""/>
      <w:lvlJc w:val="left"/>
    </w:lvl>
    <w:lvl w:ilvl="6" w:tplc="D5F6EA70">
      <w:numFmt w:val="decimal"/>
      <w:lvlText w:val=""/>
      <w:lvlJc w:val="left"/>
    </w:lvl>
    <w:lvl w:ilvl="7" w:tplc="59D0ECDC">
      <w:numFmt w:val="decimal"/>
      <w:lvlText w:val=""/>
      <w:lvlJc w:val="left"/>
    </w:lvl>
    <w:lvl w:ilvl="8" w:tplc="4458350A">
      <w:numFmt w:val="decimal"/>
      <w:lvlText w:val=""/>
      <w:lvlJc w:val="left"/>
    </w:lvl>
  </w:abstractNum>
  <w:abstractNum w:abstractNumId="5" w15:restartNumberingAfterBreak="0">
    <w:nsid w:val="500C1683"/>
    <w:multiLevelType w:val="hybridMultilevel"/>
    <w:tmpl w:val="BCD6EA68"/>
    <w:lvl w:ilvl="0" w:tplc="393E55D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9D06DB2">
      <w:numFmt w:val="decimal"/>
      <w:lvlText w:val=""/>
      <w:lvlJc w:val="left"/>
    </w:lvl>
    <w:lvl w:ilvl="2" w:tplc="CECCFC96">
      <w:numFmt w:val="decimal"/>
      <w:lvlText w:val=""/>
      <w:lvlJc w:val="left"/>
    </w:lvl>
    <w:lvl w:ilvl="3" w:tplc="D4FC7D18">
      <w:numFmt w:val="decimal"/>
      <w:lvlText w:val=""/>
      <w:lvlJc w:val="left"/>
    </w:lvl>
    <w:lvl w:ilvl="4" w:tplc="6660C5F6">
      <w:numFmt w:val="decimal"/>
      <w:lvlText w:val=""/>
      <w:lvlJc w:val="left"/>
    </w:lvl>
    <w:lvl w:ilvl="5" w:tplc="0ADC0A7C">
      <w:numFmt w:val="decimal"/>
      <w:lvlText w:val=""/>
      <w:lvlJc w:val="left"/>
    </w:lvl>
    <w:lvl w:ilvl="6" w:tplc="A8D6A7D8">
      <w:numFmt w:val="decimal"/>
      <w:lvlText w:val=""/>
      <w:lvlJc w:val="left"/>
    </w:lvl>
    <w:lvl w:ilvl="7" w:tplc="9818677E">
      <w:numFmt w:val="decimal"/>
      <w:lvlText w:val=""/>
      <w:lvlJc w:val="left"/>
    </w:lvl>
    <w:lvl w:ilvl="8" w:tplc="D4346A0A">
      <w:numFmt w:val="decimal"/>
      <w:lvlText w:val=""/>
      <w:lvlJc w:val="left"/>
    </w:lvl>
  </w:abstractNum>
  <w:abstractNum w:abstractNumId="6" w15:restartNumberingAfterBreak="0">
    <w:nsid w:val="5D997CDC"/>
    <w:multiLevelType w:val="hybridMultilevel"/>
    <w:tmpl w:val="BA26E97E"/>
    <w:lvl w:ilvl="0" w:tplc="24CC200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46A651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9C0FC80">
      <w:numFmt w:val="decimal"/>
      <w:lvlText w:val=""/>
      <w:lvlJc w:val="left"/>
    </w:lvl>
    <w:lvl w:ilvl="3" w:tplc="6C4C256A">
      <w:numFmt w:val="decimal"/>
      <w:lvlText w:val=""/>
      <w:lvlJc w:val="left"/>
    </w:lvl>
    <w:lvl w:ilvl="4" w:tplc="BA6C3D30">
      <w:numFmt w:val="decimal"/>
      <w:lvlText w:val=""/>
      <w:lvlJc w:val="left"/>
    </w:lvl>
    <w:lvl w:ilvl="5" w:tplc="C23AB72A">
      <w:numFmt w:val="decimal"/>
      <w:lvlText w:val=""/>
      <w:lvlJc w:val="left"/>
    </w:lvl>
    <w:lvl w:ilvl="6" w:tplc="33D60EDA">
      <w:numFmt w:val="decimal"/>
      <w:lvlText w:val=""/>
      <w:lvlJc w:val="left"/>
    </w:lvl>
    <w:lvl w:ilvl="7" w:tplc="4468D052">
      <w:numFmt w:val="decimal"/>
      <w:lvlText w:val=""/>
      <w:lvlJc w:val="left"/>
    </w:lvl>
    <w:lvl w:ilvl="8" w:tplc="64A0C61C">
      <w:numFmt w:val="decimal"/>
      <w:lvlText w:val=""/>
      <w:lvlJc w:val="left"/>
    </w:lvl>
  </w:abstractNum>
  <w:abstractNum w:abstractNumId="7" w15:restartNumberingAfterBreak="0">
    <w:nsid w:val="687B008C"/>
    <w:multiLevelType w:val="hybridMultilevel"/>
    <w:tmpl w:val="64C43652"/>
    <w:lvl w:ilvl="0" w:tplc="558A288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6E46A80">
      <w:numFmt w:val="decimal"/>
      <w:lvlText w:val=""/>
      <w:lvlJc w:val="left"/>
    </w:lvl>
    <w:lvl w:ilvl="2" w:tplc="1E62E250">
      <w:numFmt w:val="decimal"/>
      <w:lvlText w:val=""/>
      <w:lvlJc w:val="left"/>
    </w:lvl>
    <w:lvl w:ilvl="3" w:tplc="A348A248">
      <w:numFmt w:val="decimal"/>
      <w:lvlText w:val=""/>
      <w:lvlJc w:val="left"/>
    </w:lvl>
    <w:lvl w:ilvl="4" w:tplc="21E6FE60">
      <w:numFmt w:val="decimal"/>
      <w:lvlText w:val=""/>
      <w:lvlJc w:val="left"/>
    </w:lvl>
    <w:lvl w:ilvl="5" w:tplc="5052B9E0">
      <w:numFmt w:val="decimal"/>
      <w:lvlText w:val=""/>
      <w:lvlJc w:val="left"/>
    </w:lvl>
    <w:lvl w:ilvl="6" w:tplc="3A1A655E">
      <w:numFmt w:val="decimal"/>
      <w:lvlText w:val=""/>
      <w:lvlJc w:val="left"/>
    </w:lvl>
    <w:lvl w:ilvl="7" w:tplc="635C3624">
      <w:numFmt w:val="decimal"/>
      <w:lvlText w:val=""/>
      <w:lvlJc w:val="left"/>
    </w:lvl>
    <w:lvl w:ilvl="8" w:tplc="766459C4">
      <w:numFmt w:val="decimal"/>
      <w:lvlText w:val=""/>
      <w:lvlJc w:val="left"/>
    </w:lvl>
  </w:abstractNum>
  <w:abstractNum w:abstractNumId="8" w15:restartNumberingAfterBreak="0">
    <w:nsid w:val="70A827DA"/>
    <w:multiLevelType w:val="hybridMultilevel"/>
    <w:tmpl w:val="28E415A2"/>
    <w:lvl w:ilvl="0" w:tplc="6406AB1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7F4C5A0">
      <w:numFmt w:val="decimal"/>
      <w:lvlText w:val=""/>
      <w:lvlJc w:val="left"/>
    </w:lvl>
    <w:lvl w:ilvl="2" w:tplc="FEC43CA0">
      <w:numFmt w:val="decimal"/>
      <w:lvlText w:val=""/>
      <w:lvlJc w:val="left"/>
    </w:lvl>
    <w:lvl w:ilvl="3" w:tplc="100E4AD0">
      <w:numFmt w:val="decimal"/>
      <w:lvlText w:val=""/>
      <w:lvlJc w:val="left"/>
    </w:lvl>
    <w:lvl w:ilvl="4" w:tplc="949E176A">
      <w:numFmt w:val="decimal"/>
      <w:lvlText w:val=""/>
      <w:lvlJc w:val="left"/>
    </w:lvl>
    <w:lvl w:ilvl="5" w:tplc="C6984A4E">
      <w:numFmt w:val="decimal"/>
      <w:lvlText w:val=""/>
      <w:lvlJc w:val="left"/>
    </w:lvl>
    <w:lvl w:ilvl="6" w:tplc="EB40905C">
      <w:numFmt w:val="decimal"/>
      <w:lvlText w:val=""/>
      <w:lvlJc w:val="left"/>
    </w:lvl>
    <w:lvl w:ilvl="7" w:tplc="7BDC2B9C">
      <w:numFmt w:val="decimal"/>
      <w:lvlText w:val=""/>
      <w:lvlJc w:val="left"/>
    </w:lvl>
    <w:lvl w:ilvl="8" w:tplc="74CC3B78">
      <w:numFmt w:val="decimal"/>
      <w:lvlText w:val=""/>
      <w:lvlJc w:val="left"/>
    </w:lvl>
  </w:abstractNum>
  <w:num w:numId="1" w16cid:durableId="685866967">
    <w:abstractNumId w:val="3"/>
  </w:num>
  <w:num w:numId="2" w16cid:durableId="1593927338">
    <w:abstractNumId w:val="6"/>
  </w:num>
  <w:num w:numId="3" w16cid:durableId="2034332898">
    <w:abstractNumId w:val="7"/>
  </w:num>
  <w:num w:numId="4" w16cid:durableId="1262566585">
    <w:abstractNumId w:val="8"/>
  </w:num>
  <w:num w:numId="5" w16cid:durableId="926230196">
    <w:abstractNumId w:val="0"/>
  </w:num>
  <w:num w:numId="6" w16cid:durableId="1699283240">
    <w:abstractNumId w:val="5"/>
  </w:num>
  <w:num w:numId="7" w16cid:durableId="2090225931">
    <w:abstractNumId w:val="4"/>
  </w:num>
  <w:num w:numId="8" w16cid:durableId="244459502">
    <w:abstractNumId w:val="1"/>
  </w:num>
  <w:num w:numId="9" w16cid:durableId="1265303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6CB"/>
    <w:rsid w:val="000453D5"/>
    <w:rsid w:val="000F6982"/>
    <w:rsid w:val="0016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290368D"/>
  <w15:docId w15:val="{6BDF539F-A413-4205-9D2E-857242FB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1557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Евгений Толокнов</cp:lastModifiedBy>
  <cp:revision>2</cp:revision>
  <dcterms:created xsi:type="dcterms:W3CDTF">2026-02-02T10:17:00Z</dcterms:created>
  <dcterms:modified xsi:type="dcterms:W3CDTF">2026-02-02T10:25:00Z</dcterms:modified>
</cp:coreProperties>
</file>